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DB76BD" w14:textId="77777777" w:rsidR="00735C23" w:rsidRDefault="00735C23">
      <w:r w:rsidRPr="00735C23">
        <w:rPr>
          <w:highlight w:val="yellow"/>
        </w:rPr>
        <w:t>DATE</w:t>
      </w:r>
    </w:p>
    <w:p w14:paraId="611E24FE" w14:textId="77777777" w:rsidR="00E43E39" w:rsidRDefault="00E43E39"/>
    <w:p w14:paraId="6E26ADFB" w14:textId="77777777" w:rsidR="00E96AF2" w:rsidRPr="00D41D90" w:rsidRDefault="00E96AF2" w:rsidP="00E96AF2">
      <w:pPr>
        <w:rPr>
          <w:b/>
          <w:bCs/>
        </w:rPr>
      </w:pPr>
      <w:r w:rsidRPr="00D41D90">
        <w:rPr>
          <w:b/>
          <w:bCs/>
        </w:rPr>
        <w:t>Re:  CMS-1848-P, CY 2027 Medicare Physician Fee Schedule Proposed Rule, Radiation Oncology</w:t>
      </w:r>
    </w:p>
    <w:p w14:paraId="67FCB6F1" w14:textId="33DD0889" w:rsidR="00462FF6" w:rsidRDefault="00C40857">
      <w:r>
        <w:t xml:space="preserve">Dear </w:t>
      </w:r>
      <w:r w:rsidR="00B46F01" w:rsidRPr="00B052CE">
        <w:rPr>
          <w:highlight w:val="yellow"/>
        </w:rPr>
        <w:t>[</w:t>
      </w:r>
      <w:r w:rsidR="00A2115D" w:rsidRPr="00B052CE">
        <w:rPr>
          <w:highlight w:val="yellow"/>
        </w:rPr>
        <w:t xml:space="preserve">CHOOSE ONE: </w:t>
      </w:r>
      <w:r w:rsidRPr="00B052CE">
        <w:rPr>
          <w:highlight w:val="yellow"/>
        </w:rPr>
        <w:t xml:space="preserve">Senator </w:t>
      </w:r>
      <w:r w:rsidR="00E96AF2" w:rsidRPr="00B052CE">
        <w:rPr>
          <w:highlight w:val="yellow"/>
        </w:rPr>
        <w:t>|</w:t>
      </w:r>
      <w:r w:rsidRPr="00B052CE">
        <w:rPr>
          <w:highlight w:val="yellow"/>
        </w:rPr>
        <w:t xml:space="preserve"> Representative</w:t>
      </w:r>
      <w:r w:rsidR="00B46F01" w:rsidRPr="00B052CE">
        <w:rPr>
          <w:highlight w:val="yellow"/>
        </w:rPr>
        <w:t xml:space="preserve"> </w:t>
      </w:r>
      <w:r w:rsidR="00E96AF2" w:rsidRPr="00B052CE">
        <w:rPr>
          <w:highlight w:val="yellow"/>
        </w:rPr>
        <w:t>|</w:t>
      </w:r>
      <w:r w:rsidR="00A2115D" w:rsidRPr="00B052CE">
        <w:rPr>
          <w:highlight w:val="yellow"/>
        </w:rPr>
        <w:t xml:space="preserve"> Dr. Mehmet Oz, Centers for Medicare &amp; Medicaid Services</w:t>
      </w:r>
      <w:r w:rsidR="00B46F01" w:rsidRPr="00B052CE">
        <w:rPr>
          <w:highlight w:val="yellow"/>
        </w:rPr>
        <w:t>]</w:t>
      </w:r>
      <w:r w:rsidRPr="00B052CE">
        <w:t>:</w:t>
      </w:r>
    </w:p>
    <w:p w14:paraId="2ADC7021" w14:textId="77777777" w:rsidR="0043152D" w:rsidRDefault="00D430F3">
      <w:r>
        <w:t>In my role as</w:t>
      </w:r>
      <w:r w:rsidR="00C40857" w:rsidRPr="001A3874">
        <w:t xml:space="preserve"> </w:t>
      </w:r>
      <w:r w:rsidR="00B46F01" w:rsidRPr="001A3874">
        <w:rPr>
          <w:highlight w:val="yellow"/>
        </w:rPr>
        <w:t>[</w:t>
      </w:r>
      <w:r w:rsidR="007D77E3" w:rsidRPr="001A3874">
        <w:rPr>
          <w:highlight w:val="yellow"/>
        </w:rPr>
        <w:t>your title/role here]</w:t>
      </w:r>
      <w:r w:rsidR="00C40857" w:rsidRPr="001A3874">
        <w:t xml:space="preserve">, with </w:t>
      </w:r>
      <w:r w:rsidR="007D77E3" w:rsidRPr="001A3874">
        <w:rPr>
          <w:highlight w:val="yellow"/>
        </w:rPr>
        <w:t>[number]</w:t>
      </w:r>
      <w:r w:rsidR="007D77E3" w:rsidRPr="001A3874">
        <w:t xml:space="preserve"> </w:t>
      </w:r>
      <w:r w:rsidR="00C40857">
        <w:t xml:space="preserve">years of experience in the radiation oncology industry, I appreciate CMS’s recognition that key radiation treatment delivery codes require upward evaluation. However, </w:t>
      </w:r>
      <w:r w:rsidR="0043152D">
        <w:t>CMS should evaluate the proposed rule across the complete episode of radiation therapy.  Payment adequacy cannot be determined by examining treatment delivery codes in isolation from the physician work, treatment planning, dosimetry, medical physics, image guidance, treatment management, quality assurance, and specialized infrastructure required to provide safe and effective care.</w:t>
      </w:r>
    </w:p>
    <w:p w14:paraId="1404A72A" w14:textId="77777777" w:rsidR="006F556D" w:rsidRPr="006F556D" w:rsidRDefault="006F556D" w:rsidP="006F556D">
      <w:r w:rsidRPr="006F556D">
        <w:t>The proposed policy presents concerns for radiation oncology practices using both photon and proton therapy, including freestanding centers, hospital-based professional practices, and community programs. I urge CMS to address the following issues before finalizing the rule: </w:t>
      </w:r>
    </w:p>
    <w:p w14:paraId="118DAF22" w14:textId="77777777" w:rsidR="006F556D" w:rsidRPr="006F556D" w:rsidRDefault="006F556D" w:rsidP="006F556D">
      <w:pPr>
        <w:numPr>
          <w:ilvl w:val="0"/>
          <w:numId w:val="6"/>
        </w:numPr>
      </w:pPr>
      <w:r w:rsidRPr="006F556D">
        <w:t>Evaluate the cumulative payment impact across the full radiation therapy episode, including the interaction of relative value changes, the conversion factor, site of service, and each practice’s actual service mix. </w:t>
      </w:r>
    </w:p>
    <w:p w14:paraId="038459A9" w14:textId="77777777" w:rsidR="006F556D" w:rsidRPr="006F556D" w:rsidRDefault="006F556D" w:rsidP="006F556D">
      <w:pPr>
        <w:numPr>
          <w:ilvl w:val="0"/>
          <w:numId w:val="9"/>
        </w:numPr>
      </w:pPr>
      <w:r w:rsidRPr="006F556D">
        <w:t>Reconsider reductions affecting planning, treatment management, medical physics, physician oversight, SBRT, SRS, and other clinically necessary services whose resources are not replaced by increases to selected treatment delivery codes. </w:t>
      </w:r>
    </w:p>
    <w:p w14:paraId="0770659D" w14:textId="77777777" w:rsidR="006F556D" w:rsidRPr="006F556D" w:rsidRDefault="006F556D" w:rsidP="006F556D">
      <w:pPr>
        <w:numPr>
          <w:ilvl w:val="0"/>
          <w:numId w:val="3"/>
        </w:numPr>
      </w:pPr>
      <w:r w:rsidRPr="006F556D">
        <w:t>Ensure payment policy does not create disproportionate pressure on professional-only, hospital-based, community, rural, or freestanding practices that may not receive the same benefit from technical delivery-code increases. </w:t>
      </w:r>
    </w:p>
    <w:p w14:paraId="7DF6FADE" w14:textId="77777777" w:rsidR="006F556D" w:rsidRPr="006F556D" w:rsidRDefault="006F556D" w:rsidP="006F556D">
      <w:pPr>
        <w:numPr>
          <w:ilvl w:val="0"/>
          <w:numId w:val="7"/>
        </w:numPr>
      </w:pPr>
      <w:r w:rsidRPr="006F556D">
        <w:t>Preserve access to both photon and proton therapy by recognizing the distinct clinical, staffing, equipment, facility, maintenance, and quality-assurance resources required for each modality. </w:t>
      </w:r>
    </w:p>
    <w:p w14:paraId="070317C1" w14:textId="77777777" w:rsidR="006F556D" w:rsidRPr="006F556D" w:rsidRDefault="006F556D" w:rsidP="006F556D">
      <w:pPr>
        <w:numPr>
          <w:ilvl w:val="0"/>
          <w:numId w:val="1"/>
        </w:numPr>
      </w:pPr>
      <w:r w:rsidRPr="006F556D">
        <w:t>Do not finalize the proposed national proton therapy pricing methodology for CPT codes 77520, 77522, 77523, and 77525. Maintain current Medicare Administrative Contractor-based pricing while CMS works with stakeholders to develop a transparent, reproducible, resource-based national methodology. </w:t>
      </w:r>
    </w:p>
    <w:p w14:paraId="1CB2F965" w14:textId="77777777" w:rsidR="006F556D" w:rsidRPr="006F556D" w:rsidRDefault="006F556D" w:rsidP="006F556D">
      <w:pPr>
        <w:numPr>
          <w:ilvl w:val="0"/>
          <w:numId w:val="2"/>
        </w:numPr>
      </w:pPr>
      <w:r w:rsidRPr="006F556D">
        <w:t>For proton therapy, use validated practice-expense and cost information rather than proxy inputs designed to reach a predetermined payment result. Any methodology should appropriately account for specialized capital equipment, treatment vaults, utilities, maintenance, staffing, planning, image guidance, and geographic market differences. </w:t>
      </w:r>
    </w:p>
    <w:p w14:paraId="058A1F3E" w14:textId="2750F28D" w:rsidR="0043152D" w:rsidRDefault="00BD0FB5" w:rsidP="00BD0FB5">
      <w:pPr>
        <w:pStyle w:val="ListParagraph"/>
        <w:numPr>
          <w:ilvl w:val="0"/>
          <w:numId w:val="2"/>
        </w:numPr>
      </w:pPr>
      <w:r w:rsidRPr="00BD0FB5">
        <w:t>Provide sufficient transparency regarding radiation oncology revaluation methods, data inputs, utilization assumptions, and revisions to supporting files so stakeholders can independently evaluate and reproduce the proposed rates. </w:t>
      </w:r>
    </w:p>
    <w:p w14:paraId="4CC7B47D" w14:textId="751E0798" w:rsidR="00600F4B" w:rsidRPr="001A3874" w:rsidRDefault="00BD0FB5" w:rsidP="00C40857">
      <w:r w:rsidRPr="001A3874">
        <w:rPr>
          <w:highlight w:val="yellow"/>
        </w:rPr>
        <w:t>[</w:t>
      </w:r>
      <w:r w:rsidR="00924D56" w:rsidRPr="001A3874">
        <w:rPr>
          <w:highlight w:val="yellow"/>
        </w:rPr>
        <w:t>Add your personal impact statement here; how you believe the proposed changes would</w:t>
      </w:r>
      <w:r w:rsidR="00924D56" w:rsidRPr="001A3874">
        <w:t xml:space="preserve"> </w:t>
      </w:r>
      <w:r w:rsidR="00924D56" w:rsidRPr="001A3874">
        <w:rPr>
          <w:highlight w:val="yellow"/>
        </w:rPr>
        <w:t>affect your practice</w:t>
      </w:r>
      <w:r w:rsidR="00E4479F" w:rsidRPr="001A3874">
        <w:rPr>
          <w:highlight w:val="yellow"/>
        </w:rPr>
        <w:t xml:space="preserve"> and/or patients’ access to care.]</w:t>
      </w:r>
    </w:p>
    <w:p w14:paraId="2584AC6E" w14:textId="77777777" w:rsidR="00B052CE" w:rsidRPr="00B052CE" w:rsidRDefault="00B052CE" w:rsidP="00B052CE">
      <w:r w:rsidRPr="00B052CE">
        <w:t>Radiation oncology payment policy must support the complete continuum of precise cancer care and preserve the ability to select the clinically appropriate modality for each patient. Payment changes that undervalue essential professional and technical services may affect staffing, technology investment, treatment availability, and patient access. </w:t>
      </w:r>
    </w:p>
    <w:p w14:paraId="6DD7D120" w14:textId="77777777" w:rsidR="00B052CE" w:rsidRPr="00B052CE" w:rsidRDefault="00B052CE" w:rsidP="00B052CE">
      <w:r w:rsidRPr="00B052CE">
        <w:t>I respectfully request that CMS reconsider the identified reductions, maintain MAC-based proton therapy pricing for CY 2027, and engage radiation oncology stakeholders in developing payment methodologies grounded in validated resource costs. Medicare beneficiaries should continue to have access to high-quality photon and proton therapy close to home when clinically appropriate. </w:t>
      </w:r>
    </w:p>
    <w:p w14:paraId="0B7E9850" w14:textId="77777777" w:rsidR="00B052CE" w:rsidRDefault="00B052CE" w:rsidP="00B052CE">
      <w:r w:rsidRPr="00B052CE">
        <w:t>Sincerely, </w:t>
      </w:r>
    </w:p>
    <w:p w14:paraId="71CB1B57" w14:textId="77777777" w:rsidR="00D41D90" w:rsidRPr="00B052CE" w:rsidRDefault="00D41D90" w:rsidP="00B052CE"/>
    <w:p w14:paraId="12A5E6E5" w14:textId="77777777" w:rsidR="00B052CE" w:rsidRPr="00B052CE" w:rsidRDefault="00B052CE" w:rsidP="00B052CE">
      <w:pPr>
        <w:rPr>
          <w:highlight w:val="yellow"/>
        </w:rPr>
      </w:pPr>
      <w:r w:rsidRPr="00B052CE">
        <w:rPr>
          <w:b/>
          <w:bCs/>
          <w:highlight w:val="yellow"/>
        </w:rPr>
        <w:t>[NAME]</w:t>
      </w:r>
      <w:r w:rsidRPr="00B052CE">
        <w:rPr>
          <w:highlight w:val="yellow"/>
        </w:rPr>
        <w:t> </w:t>
      </w:r>
    </w:p>
    <w:p w14:paraId="01978AA7" w14:textId="77777777" w:rsidR="00B052CE" w:rsidRPr="00B052CE" w:rsidRDefault="00B052CE" w:rsidP="00B052CE">
      <w:pPr>
        <w:rPr>
          <w:highlight w:val="yellow"/>
        </w:rPr>
      </w:pPr>
      <w:r w:rsidRPr="00B052CE">
        <w:rPr>
          <w:b/>
          <w:bCs/>
          <w:highlight w:val="yellow"/>
        </w:rPr>
        <w:t>[TITLE / CREDENTIALS]</w:t>
      </w:r>
      <w:r w:rsidRPr="00B052CE">
        <w:rPr>
          <w:highlight w:val="yellow"/>
        </w:rPr>
        <w:t> </w:t>
      </w:r>
    </w:p>
    <w:p w14:paraId="2DAEE9A2" w14:textId="77777777" w:rsidR="00B052CE" w:rsidRPr="00B052CE" w:rsidRDefault="00B052CE" w:rsidP="00B052CE">
      <w:pPr>
        <w:rPr>
          <w:highlight w:val="yellow"/>
        </w:rPr>
      </w:pPr>
      <w:r w:rsidRPr="00B052CE">
        <w:rPr>
          <w:b/>
          <w:bCs/>
          <w:highlight w:val="yellow"/>
        </w:rPr>
        <w:t>[PRACTICE OR ORGANIZATION]</w:t>
      </w:r>
      <w:r w:rsidRPr="00B052CE">
        <w:rPr>
          <w:highlight w:val="yellow"/>
        </w:rPr>
        <w:t> </w:t>
      </w:r>
    </w:p>
    <w:p w14:paraId="2A45B1D6" w14:textId="77777777" w:rsidR="00B052CE" w:rsidRPr="00B052CE" w:rsidRDefault="00B052CE" w:rsidP="00B052CE">
      <w:r w:rsidRPr="00B052CE">
        <w:rPr>
          <w:b/>
          <w:bCs/>
          <w:highlight w:val="yellow"/>
        </w:rPr>
        <w:t>[CITY, STATE]</w:t>
      </w:r>
      <w:r w:rsidRPr="00B052CE">
        <w:t> </w:t>
      </w:r>
    </w:p>
    <w:p w14:paraId="0672E385" w14:textId="77777777" w:rsidR="00B052CE" w:rsidRDefault="00B052CE" w:rsidP="00C40857">
      <w:pPr>
        <w:rPr>
          <w:color w:val="FF0000"/>
        </w:rPr>
      </w:pPr>
    </w:p>
    <w:sectPr w:rsidR="00B052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0000000000000000000"/>
    <w:charset w:val="8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6A0A84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1C90637"/>
    <w:multiLevelType w:val="multilevel"/>
    <w:tmpl w:val="4FCA7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D5A48A5"/>
    <w:multiLevelType w:val="multilevel"/>
    <w:tmpl w:val="3B467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ED05321"/>
    <w:multiLevelType w:val="multilevel"/>
    <w:tmpl w:val="9DD0D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FF95811"/>
    <w:multiLevelType w:val="multilevel"/>
    <w:tmpl w:val="98FC6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D7D192E"/>
    <w:multiLevelType w:val="multilevel"/>
    <w:tmpl w:val="5F0E0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1297692"/>
    <w:multiLevelType w:val="hybridMultilevel"/>
    <w:tmpl w:val="3802F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4972872"/>
    <w:multiLevelType w:val="multilevel"/>
    <w:tmpl w:val="B8A29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8F40366"/>
    <w:multiLevelType w:val="hybridMultilevel"/>
    <w:tmpl w:val="815AE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63010397">
    <w:abstractNumId w:val="5"/>
  </w:num>
  <w:num w:numId="2" w16cid:durableId="1402559616">
    <w:abstractNumId w:val="3"/>
  </w:num>
  <w:num w:numId="3" w16cid:durableId="1705862616">
    <w:abstractNumId w:val="7"/>
  </w:num>
  <w:num w:numId="4" w16cid:durableId="1725567869">
    <w:abstractNumId w:val="0"/>
  </w:num>
  <w:num w:numId="5" w16cid:durableId="28535884">
    <w:abstractNumId w:val="8"/>
  </w:num>
  <w:num w:numId="6" w16cid:durableId="702361193">
    <w:abstractNumId w:val="1"/>
  </w:num>
  <w:num w:numId="7" w16cid:durableId="740909271">
    <w:abstractNumId w:val="4"/>
  </w:num>
  <w:num w:numId="8" w16cid:durableId="887886241">
    <w:abstractNumId w:val="6"/>
  </w:num>
  <w:num w:numId="9" w16cid:durableId="9080752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857"/>
    <w:rsid w:val="00021DF7"/>
    <w:rsid w:val="000264CF"/>
    <w:rsid w:val="000E5BF1"/>
    <w:rsid w:val="00124984"/>
    <w:rsid w:val="001A3874"/>
    <w:rsid w:val="001B3E40"/>
    <w:rsid w:val="002537C1"/>
    <w:rsid w:val="00361A07"/>
    <w:rsid w:val="00363754"/>
    <w:rsid w:val="003912D5"/>
    <w:rsid w:val="0043152D"/>
    <w:rsid w:val="00462FF6"/>
    <w:rsid w:val="00474959"/>
    <w:rsid w:val="00595956"/>
    <w:rsid w:val="00595CFF"/>
    <w:rsid w:val="0059706F"/>
    <w:rsid w:val="005A609F"/>
    <w:rsid w:val="00600F4B"/>
    <w:rsid w:val="006F1609"/>
    <w:rsid w:val="006F556D"/>
    <w:rsid w:val="00735C23"/>
    <w:rsid w:val="00776167"/>
    <w:rsid w:val="007D77E3"/>
    <w:rsid w:val="008519B4"/>
    <w:rsid w:val="009075C0"/>
    <w:rsid w:val="0092410A"/>
    <w:rsid w:val="00924D56"/>
    <w:rsid w:val="009C7DFC"/>
    <w:rsid w:val="00A2115D"/>
    <w:rsid w:val="00B052CE"/>
    <w:rsid w:val="00B46F01"/>
    <w:rsid w:val="00BC0E20"/>
    <w:rsid w:val="00BD0FB5"/>
    <w:rsid w:val="00BE5BC0"/>
    <w:rsid w:val="00C02548"/>
    <w:rsid w:val="00C329F4"/>
    <w:rsid w:val="00C40857"/>
    <w:rsid w:val="00CA77C0"/>
    <w:rsid w:val="00CF248B"/>
    <w:rsid w:val="00D41D90"/>
    <w:rsid w:val="00D430F3"/>
    <w:rsid w:val="00DC67A5"/>
    <w:rsid w:val="00DD2C05"/>
    <w:rsid w:val="00E11BE3"/>
    <w:rsid w:val="00E26836"/>
    <w:rsid w:val="00E43E39"/>
    <w:rsid w:val="00E4479F"/>
    <w:rsid w:val="00E7610B"/>
    <w:rsid w:val="00E96AF2"/>
    <w:rsid w:val="00EA6366"/>
    <w:rsid w:val="00EC267A"/>
    <w:rsid w:val="00EE67E9"/>
    <w:rsid w:val="00EF7942"/>
    <w:rsid w:val="00FC587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240B0EC2"/>
  <w15:chartTrackingRefBased/>
  <w15:docId w15:val="{FC72F421-69E8-4384-9A93-17E8B36DF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4085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4085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4085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4085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4085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4085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4085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4085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4085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085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4085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4085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4085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4085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4085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4085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4085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40857"/>
    <w:rPr>
      <w:rFonts w:eastAsiaTheme="majorEastAsia" w:cstheme="majorBidi"/>
      <w:color w:val="272727" w:themeColor="text1" w:themeTint="D8"/>
    </w:rPr>
  </w:style>
  <w:style w:type="paragraph" w:styleId="Title">
    <w:name w:val="Title"/>
    <w:basedOn w:val="Normal"/>
    <w:next w:val="Normal"/>
    <w:link w:val="TitleChar"/>
    <w:uiPriority w:val="10"/>
    <w:qFormat/>
    <w:rsid w:val="00C408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085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085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4085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40857"/>
    <w:pPr>
      <w:spacing w:before="160"/>
      <w:jc w:val="center"/>
    </w:pPr>
    <w:rPr>
      <w:i/>
      <w:iCs/>
      <w:color w:val="404040" w:themeColor="text1" w:themeTint="BF"/>
    </w:rPr>
  </w:style>
  <w:style w:type="character" w:customStyle="1" w:styleId="QuoteChar">
    <w:name w:val="Quote Char"/>
    <w:basedOn w:val="DefaultParagraphFont"/>
    <w:link w:val="Quote"/>
    <w:uiPriority w:val="29"/>
    <w:rsid w:val="00C40857"/>
    <w:rPr>
      <w:i/>
      <w:iCs/>
      <w:color w:val="404040" w:themeColor="text1" w:themeTint="BF"/>
    </w:rPr>
  </w:style>
  <w:style w:type="paragraph" w:styleId="ListParagraph">
    <w:name w:val="List Paragraph"/>
    <w:basedOn w:val="Normal"/>
    <w:uiPriority w:val="34"/>
    <w:qFormat/>
    <w:rsid w:val="00C40857"/>
    <w:pPr>
      <w:ind w:left="720"/>
      <w:contextualSpacing/>
    </w:pPr>
  </w:style>
  <w:style w:type="character" w:styleId="IntenseEmphasis">
    <w:name w:val="Intense Emphasis"/>
    <w:basedOn w:val="DefaultParagraphFont"/>
    <w:uiPriority w:val="21"/>
    <w:qFormat/>
    <w:rsid w:val="00C40857"/>
    <w:rPr>
      <w:i/>
      <w:iCs/>
      <w:color w:val="0F4761" w:themeColor="accent1" w:themeShade="BF"/>
    </w:rPr>
  </w:style>
  <w:style w:type="paragraph" w:styleId="IntenseQuote">
    <w:name w:val="Intense Quote"/>
    <w:basedOn w:val="Normal"/>
    <w:next w:val="Normal"/>
    <w:link w:val="IntenseQuoteChar"/>
    <w:uiPriority w:val="30"/>
    <w:qFormat/>
    <w:rsid w:val="00C408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40857"/>
    <w:rPr>
      <w:i/>
      <w:iCs/>
      <w:color w:val="0F4761" w:themeColor="accent1" w:themeShade="BF"/>
    </w:rPr>
  </w:style>
  <w:style w:type="character" w:styleId="IntenseReference">
    <w:name w:val="Intense Reference"/>
    <w:basedOn w:val="DefaultParagraphFont"/>
    <w:uiPriority w:val="32"/>
    <w:qFormat/>
    <w:rsid w:val="00C40857"/>
    <w:rPr>
      <w:b/>
      <w:bCs/>
      <w:smallCaps/>
      <w:color w:val="0F4761" w:themeColor="accent1" w:themeShade="BF"/>
      <w:spacing w:val="5"/>
    </w:rPr>
  </w:style>
  <w:style w:type="character" w:styleId="PlaceholderText">
    <w:name w:val="Placeholder Text"/>
    <w:basedOn w:val="DefaultParagraphFont"/>
    <w:uiPriority w:val="99"/>
    <w:semiHidden/>
    <w:rsid w:val="00361A07"/>
    <w:rPr>
      <w:color w:val="666666"/>
    </w:rPr>
  </w:style>
  <w:style w:type="paragraph" w:styleId="ListBullet">
    <w:name w:val="List Bullet"/>
    <w:basedOn w:val="Normal"/>
    <w:uiPriority w:val="99"/>
    <w:semiHidden/>
    <w:unhideWhenUsed/>
    <w:rsid w:val="00BC0E20"/>
    <w:pPr>
      <w:numPr>
        <w:numId w:val="4"/>
      </w:numPr>
      <w:tabs>
        <w:tab w:val="clear" w:pos="360"/>
      </w:tabs>
      <w:spacing w:after="120" w:line="252" w:lineRule="auto"/>
      <w:ind w:left="0" w:firstLine="0"/>
      <w:contextualSpacing/>
    </w:pPr>
    <w:rPr>
      <w:rFonts w:ascii="Aptos" w:hAnsi="Aptos" w:cs="Aptos"/>
      <w:kern w:val="0"/>
      <w:sz w:val="21"/>
      <w:szCs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13</TotalTime>
  <Pages>0</Pages>
  <Words>0</Words>
  <Characters>0</Characters>
  <Application>Microsoft Office Word</Application>
  <DocSecurity>4</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 Gerlach</dc:creator>
  <cp:keywords/>
  <dc:description/>
  <cp:lastModifiedBy>Denise Gerlach</cp:lastModifiedBy>
  <cp:revision>12</cp:revision>
  <dcterms:created xsi:type="dcterms:W3CDTF">2026-09-01T14:42:00Z</dcterms:created>
  <dcterms:modified xsi:type="dcterms:W3CDTF">2026-09-01T15:35:00Z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d9a09b30-1b2c-454a-8b79-311c2bdaa07c</vt:lpwstr>
  </property>
</Properties>
</file>